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августа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77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РОССИЧ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Владимировой Любови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Владимирова Л.Н., являясь генеральным директором ООО «</w:t>
      </w:r>
      <w:r>
        <w:rPr>
          <w:rFonts w:ascii="Times New Roman" w:eastAsia="Times New Roman" w:hAnsi="Times New Roman" w:cs="Times New Roman"/>
        </w:rPr>
        <w:t>РОССИЧ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 Гагарина, д.149, офис 3 не предоставил своевременно бухгалтерскую (финансовую) отчетность за 12 месяцев 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 пп.5.1 п.1 ст.23 Налогового кодекса РФ и совершив своими дейст</w:t>
      </w:r>
      <w:r>
        <w:rPr>
          <w:rFonts w:ascii="Times New Roman" w:eastAsia="Times New Roman" w:hAnsi="Times New Roman" w:cs="Times New Roman"/>
        </w:rPr>
        <w:t>виями в 00 часов 01 минуту 02.04</w:t>
      </w:r>
      <w:r>
        <w:rPr>
          <w:rFonts w:ascii="Times New Roman" w:eastAsia="Times New Roman" w:hAnsi="Times New Roman" w:cs="Times New Roman"/>
        </w:rPr>
        <w:t>.2024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ч.1 ст.15.6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судебное заседание Владимирова Л.Н.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явилась,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была надлежаще уведомлена, ходатайство об отложении рассмотрении дела от Владимировой Л.Н.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Владимировой Л.Н.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Виновность Владимировой Л.Н. в совершении вышеуказанных действий подтверждается исследованными судом: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.06.2024;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выпиской из ЕРЮЛ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.06.2024;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справкой о несвоевременном представлении декларации (отчетности) от 02.04.2024 г.;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извещением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Таким образ</w:t>
      </w:r>
      <w:r>
        <w:rPr>
          <w:rFonts w:ascii="Times New Roman" w:eastAsia="Times New Roman" w:hAnsi="Times New Roman" w:cs="Times New Roman"/>
        </w:rPr>
        <w:t xml:space="preserve">ом, вина Владимировой Л.Н. 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бухгалтерской (финансовой) отчетности в налоговый орган по месту учета, нашли свое подтверждение.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Действия Владимировой Л.Н.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 ст.15.6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генерального директора ООО «РОССИЧ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Владимирову Любовь Николаевну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соответствии с требованиями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Кодекса Российской Федерации об административных правонарушениях,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0412365400285007732415167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jc w:val="both"/>
      </w:pPr>
      <w:r>
        <w:rPr>
          <w:rStyle w:val="cat-UserDefinedgrp-29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left" w:pos="436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42">
    <w:name w:val="cat-UserDefined grp-2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